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A27A" w14:textId="0F6FF937" w:rsidR="00DD5265" w:rsidRDefault="00DD5265" w:rsidP="009020D9">
      <w:pPr>
        <w:rPr>
          <w:b/>
          <w:sz w:val="24"/>
        </w:rPr>
      </w:pPr>
      <w:r>
        <w:rPr>
          <w:b/>
          <w:sz w:val="24"/>
        </w:rPr>
        <w:t>Artikel voor in het parochieblad</w:t>
      </w:r>
    </w:p>
    <w:p w14:paraId="75FEDA5A" w14:textId="0089E227" w:rsidR="00DD5265" w:rsidRDefault="00DD5265" w:rsidP="009020D9">
      <w:pPr>
        <w:rPr>
          <w:b/>
          <w:sz w:val="24"/>
        </w:rPr>
      </w:pPr>
    </w:p>
    <w:p w14:paraId="2C02C84C" w14:textId="63B2B293" w:rsidR="009020D9" w:rsidRDefault="009020D9" w:rsidP="009020D9">
      <w:pPr>
        <w:rPr>
          <w:b/>
          <w:sz w:val="24"/>
        </w:rPr>
      </w:pPr>
      <w:r>
        <w:rPr>
          <w:b/>
          <w:sz w:val="24"/>
        </w:rPr>
        <w:t>MIVA-collecte 20</w:t>
      </w:r>
      <w:r w:rsidR="00FE5044">
        <w:rPr>
          <w:b/>
          <w:sz w:val="24"/>
        </w:rPr>
        <w:t>2</w:t>
      </w:r>
      <w:r w:rsidR="00812768">
        <w:rPr>
          <w:b/>
          <w:sz w:val="24"/>
        </w:rPr>
        <w:t>2</w:t>
      </w:r>
    </w:p>
    <w:p w14:paraId="01CACE60" w14:textId="05F38DC7" w:rsidR="009020D9" w:rsidRPr="007C4C7B" w:rsidRDefault="00FE5044" w:rsidP="009020D9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482554" w:rsidRPr="00482554">
        <w:rPr>
          <w:b/>
          <w:sz w:val="32"/>
          <w:szCs w:val="32"/>
        </w:rPr>
        <w:t xml:space="preserve">edische zorg voor de meest kwetsbaren in </w:t>
      </w:r>
      <w:r w:rsidR="00706EC9">
        <w:rPr>
          <w:b/>
          <w:sz w:val="32"/>
          <w:szCs w:val="32"/>
        </w:rPr>
        <w:t>Tanzania</w:t>
      </w:r>
    </w:p>
    <w:p w14:paraId="5C5BE648" w14:textId="77777777" w:rsidR="009020D9" w:rsidRDefault="009020D9"/>
    <w:p w14:paraId="15C0FE14" w14:textId="4050E1D2" w:rsidR="00706EC9" w:rsidRDefault="00706EC9" w:rsidP="00706EC9">
      <w:r>
        <w:t>Dit jaar vindt in het weekend van 27 en 28 augustus</w:t>
      </w:r>
      <w:r w:rsidRPr="00195282">
        <w:rPr>
          <w:color w:val="FF0000"/>
        </w:rPr>
        <w:t xml:space="preserve"> </w:t>
      </w:r>
      <w:r>
        <w:t xml:space="preserve">de MIVA-collecte plaats in de kerken. Via de parochies wil MIVA graag aandacht </w:t>
      </w:r>
      <w:r w:rsidR="00BE7802">
        <w:t xml:space="preserve">vragen </w:t>
      </w:r>
      <w:r>
        <w:t xml:space="preserve">voor het bereikbaar maken van medische zorg in Tanzania. </w:t>
      </w:r>
    </w:p>
    <w:p w14:paraId="27E0124B" w14:textId="77777777" w:rsidR="00706EC9" w:rsidRDefault="00706EC9" w:rsidP="00706EC9"/>
    <w:p w14:paraId="5A2A9698" w14:textId="77777777" w:rsidR="00706EC9" w:rsidRPr="008E416A" w:rsidRDefault="00706EC9" w:rsidP="00706EC9">
      <w:pPr>
        <w:rPr>
          <w:b/>
          <w:bCs/>
        </w:rPr>
      </w:pPr>
      <w:proofErr w:type="spellStart"/>
      <w:r w:rsidRPr="008E416A">
        <w:rPr>
          <w:b/>
          <w:bCs/>
        </w:rPr>
        <w:t>Outreach</w:t>
      </w:r>
      <w:proofErr w:type="spellEnd"/>
      <w:r w:rsidRPr="008E416A">
        <w:rPr>
          <w:b/>
          <w:bCs/>
        </w:rPr>
        <w:t>-missies</w:t>
      </w:r>
    </w:p>
    <w:p w14:paraId="2EE02CC5" w14:textId="7F946BE9" w:rsidR="00706EC9" w:rsidRDefault="00706EC9" w:rsidP="00706EC9">
      <w:r>
        <w:t xml:space="preserve">Het ziekenhuis van </w:t>
      </w:r>
      <w:r w:rsidR="008E2461">
        <w:t xml:space="preserve">pionier </w:t>
      </w:r>
      <w:proofErr w:type="spellStart"/>
      <w:r>
        <w:t>Geofrey</w:t>
      </w:r>
      <w:proofErr w:type="spellEnd"/>
      <w:r w:rsidRPr="00195282">
        <w:t xml:space="preserve"> biedt zorg aan mensen in een groot gebied</w:t>
      </w:r>
      <w:r>
        <w:t xml:space="preserve"> in het westen van Tanzania</w:t>
      </w:r>
      <w:r w:rsidRPr="00195282">
        <w:t xml:space="preserve">. Bijna honderdduizend mensen verspreid over 24 dorpen zijn van de gezondheidszorg </w:t>
      </w:r>
      <w:r w:rsidR="00BE7802" w:rsidRPr="00195282">
        <w:t xml:space="preserve">die het ziekenhuis biedt </w:t>
      </w:r>
      <w:r w:rsidRPr="00195282">
        <w:t>afhankelijk. Het ziekenhuis doet aan zogeheten ‘</w:t>
      </w:r>
      <w:proofErr w:type="spellStart"/>
      <w:r w:rsidRPr="00195282">
        <w:t>outreach</w:t>
      </w:r>
      <w:proofErr w:type="spellEnd"/>
      <w:r w:rsidRPr="00195282">
        <w:t xml:space="preserve">’-missies: </w:t>
      </w:r>
      <w:proofErr w:type="spellStart"/>
      <w:r w:rsidRPr="00195282">
        <w:t>doktoren</w:t>
      </w:r>
      <w:proofErr w:type="spellEnd"/>
      <w:r w:rsidRPr="00195282">
        <w:t xml:space="preserve"> en verpleegkundigen reizen af naar de omliggende dorpen en vertellen</w:t>
      </w:r>
      <w:r>
        <w:t xml:space="preserve"> mensen</w:t>
      </w:r>
      <w:r w:rsidRPr="00195282">
        <w:t xml:space="preserve"> over hoe ze ziektes kunnen voorkomen.</w:t>
      </w:r>
      <w:r>
        <w:t xml:space="preserve"> Daarnaast moeten patiënten soms met spoed naar het grotere ziekenhuis in Mwanza, omdat het ziekenhuis in </w:t>
      </w:r>
      <w:proofErr w:type="spellStart"/>
      <w:r>
        <w:t>Sumve</w:t>
      </w:r>
      <w:proofErr w:type="spellEnd"/>
      <w:r>
        <w:t xml:space="preserve"> geen intensive care heeft.</w:t>
      </w:r>
      <w:r w:rsidRPr="00195282">
        <w:t xml:space="preserve"> </w:t>
      </w:r>
    </w:p>
    <w:p w14:paraId="5650697B" w14:textId="77777777" w:rsidR="001B394F" w:rsidRDefault="001B394F" w:rsidP="00706EC9"/>
    <w:p w14:paraId="581369A6" w14:textId="49BAC47A" w:rsidR="00DD5265" w:rsidRDefault="001B394F">
      <w:r>
        <w:rPr>
          <w:noProof/>
        </w:rPr>
        <w:drawing>
          <wp:inline distT="0" distB="0" distL="0" distR="0" wp14:anchorId="1D106932" wp14:editId="328AD4E6">
            <wp:extent cx="5940425" cy="3961765"/>
            <wp:effectExtent l="0" t="0" r="317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8CDC" w14:textId="77777777" w:rsidR="001B394F" w:rsidRDefault="001B394F"/>
    <w:p w14:paraId="18CA76CA" w14:textId="77777777" w:rsidR="008E2461" w:rsidRPr="006F4AC8" w:rsidRDefault="008E2461" w:rsidP="008E2461">
      <w:pPr>
        <w:rPr>
          <w:b/>
        </w:rPr>
      </w:pPr>
      <w:r>
        <w:rPr>
          <w:b/>
        </w:rPr>
        <w:t>Bijgestaan door God</w:t>
      </w:r>
    </w:p>
    <w:p w14:paraId="4A8190D8" w14:textId="38382432" w:rsidR="008E2461" w:rsidRDefault="008E2461" w:rsidP="008E2461">
      <w:r w:rsidRPr="00195282">
        <w:t xml:space="preserve">Vervoer is </w:t>
      </w:r>
      <w:r>
        <w:t xml:space="preserve">onmisbaar voor het ziekenhuis van </w:t>
      </w:r>
      <w:proofErr w:type="spellStart"/>
      <w:r>
        <w:t>Sumve</w:t>
      </w:r>
      <w:proofErr w:type="spellEnd"/>
      <w:r>
        <w:t xml:space="preserve">, zowel voor preventie als voor noodgevallen. “Door onze samenwerking met het ziekenhuis in Mwanza kunnen we steeds meer diensten aanbieden,” zegt </w:t>
      </w:r>
      <w:proofErr w:type="spellStart"/>
      <w:r>
        <w:t>Geofrey</w:t>
      </w:r>
      <w:proofErr w:type="spellEnd"/>
      <w:r>
        <w:t>. “Het voelt erg goed dat we mensen uit de gemeenschap steeds beter kunnen helpen. We worden bijgestaan door God.”</w:t>
      </w:r>
    </w:p>
    <w:p w14:paraId="46871FE4" w14:textId="77777777" w:rsidR="008E2461" w:rsidRDefault="008E2461" w:rsidP="008E2461"/>
    <w:p w14:paraId="6FEF0A77" w14:textId="3B3CD85B" w:rsidR="00F966CF" w:rsidRDefault="00F966CF" w:rsidP="008E2461">
      <w:r>
        <w:t xml:space="preserve">Op </w:t>
      </w:r>
      <w:hyperlink r:id="rId8" w:history="1">
        <w:r w:rsidRPr="00914968">
          <w:rPr>
            <w:rStyle w:val="Hyperlink"/>
          </w:rPr>
          <w:t>www.miva.nl</w:t>
        </w:r>
      </w:hyperlink>
      <w:r>
        <w:t xml:space="preserve"> leest u meer over </w:t>
      </w:r>
      <w:r w:rsidR="00DD5265">
        <w:t xml:space="preserve">het </w:t>
      </w:r>
      <w:r>
        <w:t>project</w:t>
      </w:r>
      <w:r w:rsidR="00DD5265">
        <w:t xml:space="preserve"> van </w:t>
      </w:r>
      <w:proofErr w:type="spellStart"/>
      <w:r w:rsidR="00706EC9">
        <w:t>Geofrey</w:t>
      </w:r>
      <w:proofErr w:type="spellEnd"/>
      <w:r>
        <w:t xml:space="preserve">. </w:t>
      </w:r>
      <w:r w:rsidR="00DD5265">
        <w:t xml:space="preserve">Wilt u het project van </w:t>
      </w:r>
      <w:proofErr w:type="spellStart"/>
      <w:r w:rsidR="00706EC9">
        <w:t>Geofrey</w:t>
      </w:r>
      <w:proofErr w:type="spellEnd"/>
      <w:r w:rsidR="00DD5265">
        <w:t xml:space="preserve"> nu al steunen? Scan dan onderstaande QR</w:t>
      </w:r>
      <w:r w:rsidR="00706EC9">
        <w:t>-</w:t>
      </w:r>
      <w:r w:rsidR="00DD5265">
        <w:t>code en doneer. Hartelijk dank!</w:t>
      </w:r>
    </w:p>
    <w:p w14:paraId="407177CF" w14:textId="01C4B2ED" w:rsidR="00F966CF" w:rsidRDefault="00F966CF"/>
    <w:p w14:paraId="429C2E32" w14:textId="207A93A3" w:rsidR="00DD5265" w:rsidRDefault="00DD5265" w:rsidP="00DD5265">
      <w:pPr>
        <w:rPr>
          <w:b/>
          <w:bCs/>
          <w:szCs w:val="22"/>
        </w:rPr>
      </w:pPr>
      <w:r w:rsidRPr="00DD5265">
        <w:rPr>
          <w:b/>
          <w:bCs/>
        </w:rPr>
        <w:t>Doneer met uw mobiel</w:t>
      </w:r>
    </w:p>
    <w:p w14:paraId="7CA4FDE4" w14:textId="25A434E4" w:rsidR="00DD5265" w:rsidRDefault="00DD5265" w:rsidP="00DD5265">
      <w:r>
        <w:t xml:space="preserve">Scan de QR-code met de camera van uw mobiel </w:t>
      </w:r>
      <w:r w:rsidRPr="00DD5265">
        <w:t>en doneer</w:t>
      </w:r>
      <w:r>
        <w:t xml:space="preserve"> via </w:t>
      </w:r>
      <w:r w:rsidR="00706EC9">
        <w:t>T</w:t>
      </w:r>
      <w:r>
        <w:t>ikkie.</w:t>
      </w:r>
      <w:r w:rsidR="00C178C4" w:rsidRPr="00C178C4">
        <w:rPr>
          <w:noProof/>
        </w:rPr>
        <w:t xml:space="preserve"> </w:t>
      </w:r>
    </w:p>
    <w:p w14:paraId="1288AE2B" w14:textId="1E7E50C1" w:rsidR="0087778B" w:rsidRDefault="0087778B"/>
    <w:p w14:paraId="208E594D" w14:textId="278DC288" w:rsidR="0087778B" w:rsidRDefault="00C178C4">
      <w:r>
        <w:rPr>
          <w:noProof/>
        </w:rPr>
        <w:drawing>
          <wp:anchor distT="0" distB="0" distL="114300" distR="114300" simplePos="0" relativeHeight="251658240" behindDoc="0" locked="0" layoutInCell="1" allowOverlap="1" wp14:anchorId="6F826F0A" wp14:editId="046C9BA0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194435" cy="1194435"/>
            <wp:effectExtent l="0" t="0" r="5715" b="5715"/>
            <wp:wrapThrough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88911" w14:textId="781F43D0" w:rsidR="00287100" w:rsidRDefault="00287100"/>
    <w:p w14:paraId="62797F51" w14:textId="77BAE924" w:rsidR="00287100" w:rsidRDefault="00287100"/>
    <w:p w14:paraId="705EC5A9" w14:textId="3AAF6AE3" w:rsidR="00287100" w:rsidRDefault="00287100"/>
    <w:sectPr w:rsidR="00287100" w:rsidSect="00402150">
      <w:pgSz w:w="11906" w:h="16838"/>
      <w:pgMar w:top="3175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CF"/>
    <w:rsid w:val="000C2780"/>
    <w:rsid w:val="001B394F"/>
    <w:rsid w:val="00210C93"/>
    <w:rsid w:val="00287100"/>
    <w:rsid w:val="00293FC8"/>
    <w:rsid w:val="003104F2"/>
    <w:rsid w:val="00402150"/>
    <w:rsid w:val="00482554"/>
    <w:rsid w:val="00627A63"/>
    <w:rsid w:val="006F3907"/>
    <w:rsid w:val="00706EC9"/>
    <w:rsid w:val="007A0184"/>
    <w:rsid w:val="00812768"/>
    <w:rsid w:val="0087778B"/>
    <w:rsid w:val="008E2461"/>
    <w:rsid w:val="009020D9"/>
    <w:rsid w:val="00AD0CE3"/>
    <w:rsid w:val="00AD5084"/>
    <w:rsid w:val="00AF7449"/>
    <w:rsid w:val="00B60BC2"/>
    <w:rsid w:val="00BE2E91"/>
    <w:rsid w:val="00BE7802"/>
    <w:rsid w:val="00C178C4"/>
    <w:rsid w:val="00C41BA1"/>
    <w:rsid w:val="00DD5265"/>
    <w:rsid w:val="00F966C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89B21"/>
  <w15:chartTrackingRefBased/>
  <w15:docId w15:val="{B190AF28-998E-47C0-944D-884C8552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alibri" w:hAnsi="Calibri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966C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210C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10C9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255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28710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8710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8710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871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8710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va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88462-c788-4b16-8be6-7e890686dfaf" xsi:nil="true"/>
    <lcf76f155ced4ddcb4097134ff3c332f xmlns="959456d4-ac6d-4a45-82fd-c3d0624e82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DED0DCE9FE347BD1D9A249E675DEA" ma:contentTypeVersion="14" ma:contentTypeDescription="Een nieuw document maken." ma:contentTypeScope="" ma:versionID="c4866d6326a9b4c61b13151d8e3cbcf5">
  <xsd:schema xmlns:xsd="http://www.w3.org/2001/XMLSchema" xmlns:xs="http://www.w3.org/2001/XMLSchema" xmlns:p="http://schemas.microsoft.com/office/2006/metadata/properties" xmlns:ns2="959456d4-ac6d-4a45-82fd-c3d0624e823d" xmlns:ns3="2f088462-c788-4b16-8be6-7e890686dfaf" targetNamespace="http://schemas.microsoft.com/office/2006/metadata/properties" ma:root="true" ma:fieldsID="7362f7daf8fdefc30f05dfeb9c6d7185" ns2:_="" ns3:_="">
    <xsd:import namespace="959456d4-ac6d-4a45-82fd-c3d0624e823d"/>
    <xsd:import namespace="2f088462-c788-4b16-8be6-7e890686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456d4-ac6d-4a45-82fd-c3d0624e8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66a397d-77b7-46e0-b3ed-e6c56e724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8462-c788-4b16-8be6-7e890686df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8c45ce-70dc-41bf-a235-91b0a32144b1}" ma:internalName="TaxCatchAll" ma:showField="CatchAllData" ma:web="2f088462-c788-4b16-8be6-7e890686d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47E08-82CB-45E0-9B62-3F7C05CC6B66}">
  <ds:schemaRefs>
    <ds:schemaRef ds:uri="http://schemas.microsoft.com/office/2006/metadata/properties"/>
    <ds:schemaRef ds:uri="http://schemas.microsoft.com/office/infopath/2007/PartnerControls"/>
    <ds:schemaRef ds:uri="2f088462-c788-4b16-8be6-7e890686dfaf"/>
    <ds:schemaRef ds:uri="959456d4-ac6d-4a45-82fd-c3d0624e823d"/>
  </ds:schemaRefs>
</ds:datastoreItem>
</file>

<file path=customXml/itemProps2.xml><?xml version="1.0" encoding="utf-8"?>
<ds:datastoreItem xmlns:ds="http://schemas.openxmlformats.org/officeDocument/2006/customXml" ds:itemID="{80D3C74C-ED0B-4F23-B15C-1F6E471F3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16BC3-65CB-4F17-B69B-F2799DA87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456d4-ac6d-4a45-82fd-c3d0624e823d"/>
    <ds:schemaRef ds:uri="2f088462-c788-4b16-8be6-7e890686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op den Kamp</dc:creator>
  <cp:keywords/>
  <dc:description/>
  <cp:lastModifiedBy>Sanne van Neerven</cp:lastModifiedBy>
  <cp:revision>2</cp:revision>
  <cp:lastPrinted>2019-04-12T07:41:00Z</cp:lastPrinted>
  <dcterms:created xsi:type="dcterms:W3CDTF">2022-07-06T07:46:00Z</dcterms:created>
  <dcterms:modified xsi:type="dcterms:W3CDTF">2022-07-06T07:46:00Z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0x01010093ADED0DCE9FE347BD1D9A249E675DEA</vt:lpwstr>
  </property>
  <property fmtid="{D5CDD505-2E9C-101B-9397-08002B2CF9AE}" pid="3" name="Order">
    <vt:r8>1383400</vt:r8>
  </property>
</Properties>
</file>